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1" w:rsidRDefault="00ED0B5D" w:rsidP="00ED0B5D">
      <w:pPr>
        <w:jc w:val="center"/>
      </w:pPr>
      <w:r w:rsidRPr="00D06370">
        <w:rPr>
          <w:b/>
        </w:rPr>
        <w:t>Доклад</w:t>
      </w:r>
      <w:r>
        <w:t xml:space="preserve"> </w:t>
      </w:r>
      <w:r w:rsidRPr="00D06370">
        <w:rPr>
          <w:b/>
        </w:rPr>
        <w:t>о</w:t>
      </w:r>
      <w:r>
        <w:t xml:space="preserve"> </w:t>
      </w:r>
      <w:r w:rsidRPr="00D06370">
        <w:rPr>
          <w:b/>
        </w:rPr>
        <w:t>коррупции</w:t>
      </w:r>
    </w:p>
    <w:p w:rsidR="00ED0B5D" w:rsidRDefault="00ED0B5D" w:rsidP="00ED0B5D">
      <w:pPr>
        <w:ind w:firstLine="708"/>
      </w:pPr>
      <w:r w:rsidRPr="00ED0B5D">
        <w:t>Коррупция как социальное явление продолжает существовать в настоящее время практически во всех странах мира независимо от политического развития, в том числе и в Казахстане, различается лишь масштабами. Коррупция тормозит процесс социально экономического развития, строительства рыночной экономики, привлечения инвестиций. Негативно воздействует на политические и общественные институты демократического государства, представляет собой серьезную угрозу будущему развитию страны. Борьба с коррупцией определена в качестве одного из основных приоритетов государственной политики в Казахстане.</w:t>
      </w:r>
    </w:p>
    <w:p w:rsidR="00ED0B5D" w:rsidRDefault="00ED0B5D" w:rsidP="00ED0B5D">
      <w:pPr>
        <w:ind w:firstLine="708"/>
      </w:pPr>
      <w:proofErr w:type="gramStart"/>
      <w:r>
        <w:t>Закон Республики Казахстан ”0 борьбе с коррупцией" дает следующее определение коррупции - это "...не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</w:t>
      </w:r>
      <w:proofErr w:type="gramEnd"/>
      <w:r>
        <w:t xml:space="preserve"> противоправного предоставления им физическими и юридическими лицами указанных благ и преимуществ". Если говорить более простым языком коррупция это использование служебного положения в личных целях.</w:t>
      </w:r>
    </w:p>
    <w:p w:rsidR="00ED0B5D" w:rsidRDefault="00ED0B5D" w:rsidP="00ED0B5D">
      <w:pPr>
        <w:ind w:firstLine="708"/>
      </w:pPr>
      <w:r>
        <w:t xml:space="preserve">Если вы столкнулись с коррупционными проявлениями со стороны государственных служащих или стали невольным свидетелем незаконных коррупционных нарушений, то вам нужно обратиться в Агентство Республики Казахстан по </w:t>
      </w:r>
      <w:proofErr w:type="spellStart"/>
      <w:r>
        <w:t>противодейстию</w:t>
      </w:r>
      <w:proofErr w:type="spellEnd"/>
      <w:r>
        <w:t xml:space="preserve"> коррупции (</w:t>
      </w:r>
      <w:proofErr w:type="spellStart"/>
      <w:r>
        <w:t>Антикоррупционную</w:t>
      </w:r>
      <w:proofErr w:type="spellEnd"/>
      <w:r>
        <w:t xml:space="preserve"> службу) одним из следующих способов:</w:t>
      </w:r>
    </w:p>
    <w:p w:rsidR="00ED0B5D" w:rsidRDefault="00ED0B5D" w:rsidP="00ED0B5D">
      <w:pPr>
        <w:ind w:firstLine="708"/>
      </w:pPr>
      <w:r>
        <w:t xml:space="preserve">Письменно по почтовому адресу: 010000, город </w:t>
      </w:r>
      <w:proofErr w:type="spellStart"/>
      <w:r>
        <w:t>Нур-Султан</w:t>
      </w:r>
      <w:proofErr w:type="spellEnd"/>
      <w:r>
        <w:t>, улица Сейфуллина, 37 дом, или в территориальные Департаменты по месту проживания;</w:t>
      </w:r>
    </w:p>
    <w:p w:rsidR="00ED0B5D" w:rsidRDefault="00ED0B5D" w:rsidP="00ED0B5D">
      <w:pPr>
        <w:ind w:firstLine="708"/>
      </w:pPr>
      <w:r>
        <w:t xml:space="preserve">Через </w:t>
      </w:r>
      <w:proofErr w:type="spellStart"/>
      <w:r>
        <w:t>онлайн-сервис</w:t>
      </w:r>
      <w:proofErr w:type="spellEnd"/>
      <w:r>
        <w:t xml:space="preserve"> портала электронного правительства </w:t>
      </w:r>
      <w:proofErr w:type="spellStart"/>
      <w:r>
        <w:t>egov.kz</w:t>
      </w:r>
      <w:proofErr w:type="spellEnd"/>
      <w:r>
        <w:t xml:space="preserve"> (требуется наличие электронной цифровой подписи – ЭЦП);</w:t>
      </w:r>
    </w:p>
    <w:p w:rsidR="00ED0B5D" w:rsidRDefault="00ED0B5D" w:rsidP="00ED0B5D">
      <w:pPr>
        <w:ind w:firstLine="708"/>
      </w:pPr>
      <w:r>
        <w:t xml:space="preserve">Через </w:t>
      </w:r>
      <w:proofErr w:type="gramStart"/>
      <w:r>
        <w:t>единый</w:t>
      </w:r>
      <w:proofErr w:type="gramEnd"/>
      <w:r>
        <w:t xml:space="preserve"> </w:t>
      </w:r>
      <w:proofErr w:type="spellStart"/>
      <w:r>
        <w:t>Сall-центр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службы по бесплатному номеру 1424.</w:t>
      </w:r>
    </w:p>
    <w:p w:rsidR="00D06370" w:rsidRDefault="00D06370" w:rsidP="00D06370">
      <w:pPr>
        <w:ind w:firstLine="708"/>
      </w:pPr>
      <w:r>
        <w:t>Единый контакт-центр работает круглосуточно каждый день.</w:t>
      </w:r>
    </w:p>
    <w:p w:rsidR="00D06370" w:rsidRDefault="00D06370" w:rsidP="00D06370">
      <w:pPr>
        <w:ind w:firstLine="708"/>
      </w:pPr>
      <w:r>
        <w:t>Ответственность за предоставление заведомо ложных сведений о коррупционных правонарушениях Согласно статье 439 Кодекса об административных правонарушениях Республики Казахстан:</w:t>
      </w:r>
    </w:p>
    <w:p w:rsidR="00D06370" w:rsidRDefault="00D06370" w:rsidP="00D06370">
      <w:pPr>
        <w:ind w:firstLine="708"/>
      </w:pPr>
      <w:r>
        <w:t>Сообщение органу, ведущему борьбу с коррупцией, заведомо ложной информации о факте коррупционного правонарушения – влечет предупреждение либо штраф на физических лиц в размере 20 МРП.</w:t>
      </w:r>
    </w:p>
    <w:p w:rsidR="00D06370" w:rsidRDefault="00D06370" w:rsidP="00D06370">
      <w:pPr>
        <w:ind w:firstLine="708"/>
      </w:pPr>
      <w:r>
        <w:lastRenderedPageBreak/>
        <w:t>Данное действие, совершенное повторно в течение года после наложения административного взыскания, влечет штраф на физических лиц в размере 40 МРП.</w:t>
      </w:r>
    </w:p>
    <w:p w:rsidR="00D06370" w:rsidRDefault="00D06370" w:rsidP="00D06370">
      <w:pPr>
        <w:ind w:firstLine="708"/>
      </w:pPr>
      <w:r>
        <w:t>Поощрения лиц, сообщивших о фактах коррупционного правонарушения или иным образом оказывающих содействие в противодействии коррупции</w:t>
      </w:r>
    </w:p>
    <w:p w:rsidR="00D06370" w:rsidRDefault="00D06370" w:rsidP="00D06370">
      <w:pPr>
        <w:ind w:firstLine="708"/>
      </w:pPr>
      <w:r>
        <w:t xml:space="preserve">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 </w:t>
      </w:r>
    </w:p>
    <w:p w:rsidR="00D06370" w:rsidRDefault="00D06370" w:rsidP="00D06370">
      <w:pPr>
        <w:ind w:firstLine="708"/>
      </w:pPr>
      <w:r>
        <w:t>Правилами поощрения лиц, сообщивших о факте коррупционного правонарушения или иным образом оказывающих содействие в противодействии коррупции» (утв. Постановлением Правительства РК № 1131 от 30.12.2015 г.).</w:t>
      </w:r>
    </w:p>
    <w:p w:rsidR="00D06370" w:rsidRDefault="00D06370" w:rsidP="00D06370">
      <w:pPr>
        <w:ind w:firstLine="708"/>
      </w:pPr>
      <w:r>
        <w:t>В соответствии с Правилами единовременное денежное вознаграждение устанавливается в следующих размерах:</w:t>
      </w:r>
    </w:p>
    <w:p w:rsidR="00D06370" w:rsidRDefault="00D06370" w:rsidP="00D06370">
      <w:pPr>
        <w:ind w:firstLine="708"/>
      </w:pPr>
      <w:r>
        <w:t>по административным делам о коррупционных правонарушениях – 30 МРП;</w:t>
      </w:r>
    </w:p>
    <w:p w:rsidR="00D06370" w:rsidRDefault="00D06370" w:rsidP="00D06370">
      <w:pPr>
        <w:ind w:firstLine="708"/>
      </w:pPr>
      <w:r>
        <w:t xml:space="preserve">по уголовным делам о коррупционных преступлениях небольшой тяжести – 40 МРП; </w:t>
      </w:r>
    </w:p>
    <w:p w:rsidR="00D06370" w:rsidRDefault="00D06370" w:rsidP="00D06370">
      <w:pPr>
        <w:ind w:firstLine="708"/>
      </w:pPr>
      <w:r>
        <w:t xml:space="preserve">по уголовным делам о коррупционных преступлениях средней тяжести – 50 МРП; </w:t>
      </w:r>
    </w:p>
    <w:p w:rsidR="00D06370" w:rsidRDefault="00D06370" w:rsidP="00D06370">
      <w:pPr>
        <w:ind w:firstLine="708"/>
      </w:pPr>
      <w:r>
        <w:t xml:space="preserve">по уголовным делам о тяжких коррупционных преступлениях – 70 МРП; </w:t>
      </w:r>
    </w:p>
    <w:p w:rsidR="00D06370" w:rsidRDefault="00D06370" w:rsidP="00D06370">
      <w:pPr>
        <w:ind w:firstLine="708"/>
      </w:pPr>
      <w:r>
        <w:t>по уголовным делам об особо тяжких коррупционных преступлениях – 100 МРП;</w:t>
      </w:r>
    </w:p>
    <w:p w:rsidR="00D06370" w:rsidRDefault="00D06370" w:rsidP="00D06370">
      <w:pPr>
        <w:ind w:firstLine="708"/>
      </w:pPr>
      <w:r>
        <w:t xml:space="preserve">по коррупционным </w:t>
      </w:r>
      <w:proofErr w:type="gramStart"/>
      <w:r>
        <w:t>преступлениям</w:t>
      </w:r>
      <w:proofErr w:type="gramEnd"/>
      <w:r>
        <w:t xml:space="preserve"> где сумма взятки и ущерба превышает тысячу МРП, единовременное денежное вознаграждение составляет 10 % от суммы взятки либо причиненного ущерба, или представленных льгот, или оказанных услуг, но не более четырех тысяч МРП.</w:t>
      </w:r>
    </w:p>
    <w:p w:rsidR="00D06370" w:rsidRDefault="00D06370" w:rsidP="00D06370">
      <w:pPr>
        <w:ind w:firstLine="708"/>
      </w:pPr>
      <w:r>
        <w:t>Поощрение не распространяются на лиц, сообщивших заведомо ложную информацию о факте коррупционного правонарушения, которые подлежат ответственности.</w:t>
      </w:r>
    </w:p>
    <w:p w:rsidR="00D06370" w:rsidRDefault="00D06370" w:rsidP="00D06370">
      <w:pPr>
        <w:ind w:firstLine="708"/>
      </w:pPr>
      <w:r>
        <w:t>Порядок приема обращений</w:t>
      </w:r>
    </w:p>
    <w:p w:rsidR="00D06370" w:rsidRDefault="00D06370" w:rsidP="00D06370">
      <w:pPr>
        <w:ind w:firstLine="708"/>
      </w:pPr>
    </w:p>
    <w:p w:rsidR="00D06370" w:rsidRDefault="00D06370" w:rsidP="00D06370">
      <w:pPr>
        <w:ind w:firstLine="708"/>
      </w:pPr>
      <w:r>
        <w:lastRenderedPageBreak/>
        <w:t>Заявления физического лица об уголовном правонарушении могут быть устными и письменными либо в форме электронного документа.</w:t>
      </w:r>
    </w:p>
    <w:p w:rsidR="00D06370" w:rsidRDefault="00D06370" w:rsidP="00D06370">
      <w:pPr>
        <w:ind w:firstLine="708"/>
      </w:pPr>
      <w:r>
        <w:t>Письменное заявление либо заявление в форме электронного документа должно быть подписано лицом, от которого оно исходит, с указанием сведений о заявителе.</w:t>
      </w:r>
    </w:p>
    <w:p w:rsidR="00D06370" w:rsidRDefault="00D06370" w:rsidP="00D06370">
      <w:pPr>
        <w:ind w:firstLine="708"/>
      </w:pPr>
      <w:r>
        <w:t>Устное заявление об уголовном правонарушении заносится в отдельный протокол его принятия, который должен содержать сведения о заявителе, месте его жительства или работы, а также о документе, удостоверяющем его личность. Протокол подписывается заявителем и должностным лицом, принявшим заявление.</w:t>
      </w:r>
    </w:p>
    <w:p w:rsidR="00D06370" w:rsidRDefault="00D06370" w:rsidP="00D06370">
      <w:pPr>
        <w:ind w:firstLine="708"/>
      </w:pPr>
      <w:r>
        <w:t>Устное заявление, сделанное при досудебном расследовании или в ходе судебного разбирательства, вносится в соответствующий протокол следственного действия или в протокол судебного заседания.</w:t>
      </w:r>
    </w:p>
    <w:p w:rsidR="00D06370" w:rsidRDefault="00D06370" w:rsidP="00D06370">
      <w:pPr>
        <w:ind w:firstLine="708"/>
      </w:pPr>
    </w:p>
    <w:p w:rsidR="00D06370" w:rsidRDefault="00D06370" w:rsidP="00D06370">
      <w:pPr>
        <w:ind w:firstLine="708"/>
      </w:pPr>
      <w:r>
        <w:t>Сообщение должностного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материалов.</w:t>
      </w:r>
    </w:p>
    <w:p w:rsidR="00D06370" w:rsidRDefault="00D06370" w:rsidP="00D06370">
      <w:pPr>
        <w:ind w:firstLine="708"/>
      </w:pPr>
      <w:r>
        <w:t>Заявитель, за исключением должностного лица государственного органа, предупреждается об уголовной ответственности за заведомо ложный донос, о чем делается отметка в заявлении либо протоколе, который удостоверяется подписью заявителя.</w:t>
      </w:r>
    </w:p>
    <w:p w:rsidR="00D06370" w:rsidRDefault="00D06370" w:rsidP="00D06370">
      <w:pPr>
        <w:ind w:firstLine="708"/>
      </w:pPr>
      <w:r>
        <w:t>При отсутствии достаточных данных, указывающих на признаки уголовного правонарушения, заявления и сообщения, требующие проведения ревизий и проверок уполномоченных органов для установления признаков уголовного правонарушения, без регистрации в Едином реестре досудебных расследований в течение трех суток направляются для рассмотрения уполномоченным государственным органам.</w:t>
      </w:r>
    </w:p>
    <w:p w:rsidR="00D06370" w:rsidRPr="00ED0B5D" w:rsidRDefault="00D06370" w:rsidP="00D06370">
      <w:pPr>
        <w:ind w:firstLine="708"/>
      </w:pPr>
      <w:r>
        <w:t>Анонимное сообщение об уголовном правонарушении не может служить поводом для начала досудебного расследования.</w:t>
      </w:r>
    </w:p>
    <w:sectPr w:rsidR="00D06370" w:rsidRPr="00ED0B5D" w:rsidSect="00DB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0B5D"/>
    <w:rsid w:val="000653B4"/>
    <w:rsid w:val="00093817"/>
    <w:rsid w:val="006931C0"/>
    <w:rsid w:val="00714433"/>
    <w:rsid w:val="00D06370"/>
    <w:rsid w:val="00D9053B"/>
    <w:rsid w:val="00DB6A21"/>
    <w:rsid w:val="00ED0B5D"/>
    <w:rsid w:val="00F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0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2022-09-07T01:45:00Z</cp:lastPrinted>
  <dcterms:created xsi:type="dcterms:W3CDTF">2022-09-28T03:37:00Z</dcterms:created>
  <dcterms:modified xsi:type="dcterms:W3CDTF">2022-09-28T03:37:00Z</dcterms:modified>
</cp:coreProperties>
</file>